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2312" w:cs="方正仿宋_GB2312"/>
        </w:rPr>
        <w:sectPr>
          <w:footerReference r:id="rId3" w:type="default"/>
          <w:pgSz w:w="11906" w:h="16839"/>
          <w:pgMar w:top="1431" w:right="1473" w:bottom="1154" w:left="1598" w:header="0" w:footer="790" w:gutter="0"/>
          <w:cols w:space="720" w:num="1"/>
        </w:sectPr>
      </w:pPr>
      <w:bookmarkStart w:id="0" w:name="OLE_LINK1"/>
    </w:p>
    <w:bookmarkEnd w:id="0"/>
    <w:p>
      <w:pPr>
        <w:spacing w:before="113" w:line="237" w:lineRule="auto"/>
        <w:outlineLvl w:val="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方正黑体简体" w:cs="方正黑体简体"/>
          <w:spacing w:val="-5"/>
          <w:sz w:val="31"/>
          <w:szCs w:val="31"/>
        </w:rPr>
        <w:t>附件</w:t>
      </w:r>
      <w:r>
        <w:rPr>
          <w:rFonts w:ascii="Times New Roman" w:hAnsi="Times New Roman" w:eastAsia="方正黑体简体" w:cs="方正黑体简体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>
      <w:pPr>
        <w:spacing w:line="376" w:lineRule="auto"/>
        <w:rPr>
          <w:rFonts w:ascii="Times New Roman" w:hAnsi="Times New Roman"/>
          <w:sz w:val="21"/>
        </w:rPr>
      </w:pPr>
    </w:p>
    <w:p>
      <w:pPr>
        <w:spacing w:before="135" w:line="230" w:lineRule="auto"/>
        <w:ind w:left="837"/>
        <w:rPr>
          <w:rFonts w:ascii="Times New Roman" w:hAnsi="Times New Roman" w:eastAsia="方正小标宋简体" w:cs="方正小标宋简体"/>
          <w:spacing w:val="9"/>
          <w:sz w:val="35"/>
          <w:szCs w:val="35"/>
        </w:rPr>
      </w:pPr>
      <w:r>
        <w:rPr>
          <w:rFonts w:ascii="Times New Roman" w:hAnsi="Times New Roman" w:eastAsia="方正小标宋简体" w:cs="方正小标宋简体"/>
          <w:spacing w:val="9"/>
          <w:sz w:val="35"/>
          <w:szCs w:val="35"/>
        </w:rPr>
        <w:t>成都中医药大学第</w:t>
      </w:r>
      <w:r>
        <w:rPr>
          <w:rFonts w:hint="eastAsia" w:ascii="Times New Roman" w:hAnsi="Times New Roman" w:eastAsia="方正小标宋简体" w:cs="方正小标宋简体"/>
          <w:spacing w:val="9"/>
          <w:sz w:val="35"/>
          <w:szCs w:val="35"/>
          <w:lang w:val="en-US" w:eastAsia="zh-CN"/>
        </w:rPr>
        <w:t>三</w:t>
      </w:r>
      <w:r>
        <w:rPr>
          <w:rFonts w:ascii="Times New Roman" w:hAnsi="Times New Roman" w:eastAsia="方正小标宋简体" w:cs="方正小标宋简体"/>
          <w:spacing w:val="9"/>
          <w:sz w:val="35"/>
          <w:szCs w:val="35"/>
        </w:rPr>
        <w:t>届教职工气排球比赛报名表</w:t>
      </w:r>
    </w:p>
    <w:p>
      <w:pPr>
        <w:pStyle w:val="2"/>
      </w:pPr>
    </w:p>
    <w:p>
      <w:pPr>
        <w:pStyle w:val="2"/>
        <w:spacing w:before="79" w:line="205" w:lineRule="auto"/>
        <w:ind w:left="131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分工会名称：</w:t>
      </w:r>
      <w:r>
        <w:rPr>
          <w:rFonts w:ascii="Times New Roman" w:hAnsi="Times New Roman"/>
          <w:spacing w:val="6"/>
        </w:rPr>
        <w:t xml:space="preserve">                   </w:t>
      </w:r>
      <w:r>
        <w:rPr>
          <w:rFonts w:ascii="Times New Roman" w:hAnsi="Times New Roman"/>
          <w:spacing w:val="4"/>
        </w:rPr>
        <w:t>领队：</w:t>
      </w:r>
    </w:p>
    <w:tbl>
      <w:tblPr>
        <w:tblStyle w:val="10"/>
        <w:tblW w:w="9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507"/>
        <w:gridCol w:w="1303"/>
        <w:gridCol w:w="1303"/>
        <w:gridCol w:w="1303"/>
        <w:gridCol w:w="1304"/>
        <w:gridCol w:w="130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104" w:type="dxa"/>
            <w:vAlign w:val="top"/>
          </w:tcPr>
          <w:p>
            <w:pPr>
              <w:pStyle w:val="9"/>
              <w:spacing w:line="341" w:lineRule="auto"/>
              <w:rPr>
                <w:rFonts w:ascii="Times New Roman" w:hAnsi="Times New Roman"/>
              </w:rPr>
            </w:pPr>
          </w:p>
          <w:p>
            <w:pPr>
              <w:spacing w:before="114" w:line="236" w:lineRule="auto"/>
              <w:ind w:left="251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3"/>
                <w:sz w:val="31"/>
                <w:szCs w:val="31"/>
              </w:rPr>
              <w:t>序号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spacing w:line="341" w:lineRule="auto"/>
              <w:rPr>
                <w:rFonts w:ascii="Times New Roman" w:hAnsi="Times New Roman"/>
              </w:rPr>
            </w:pPr>
          </w:p>
          <w:p>
            <w:pPr>
              <w:spacing w:before="114" w:line="236" w:lineRule="auto"/>
              <w:ind w:left="448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1"/>
                <w:sz w:val="31"/>
                <w:szCs w:val="31"/>
              </w:rPr>
              <w:t>姓名</w:t>
            </w:r>
          </w:p>
        </w:tc>
        <w:tc>
          <w:tcPr>
            <w:tcW w:w="1303" w:type="dxa"/>
            <w:vAlign w:val="top"/>
          </w:tcPr>
          <w:p>
            <w:pPr>
              <w:pStyle w:val="9"/>
              <w:spacing w:line="341" w:lineRule="auto"/>
              <w:rPr>
                <w:rFonts w:ascii="Times New Roman" w:hAnsi="Times New Roman"/>
              </w:rPr>
            </w:pPr>
          </w:p>
          <w:p>
            <w:pPr>
              <w:spacing w:before="114" w:line="236" w:lineRule="auto"/>
              <w:ind w:left="359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7"/>
                <w:sz w:val="31"/>
                <w:szCs w:val="31"/>
              </w:rPr>
              <w:t>性别</w:t>
            </w:r>
          </w:p>
        </w:tc>
        <w:tc>
          <w:tcPr>
            <w:tcW w:w="1303" w:type="dxa"/>
            <w:vAlign w:val="top"/>
          </w:tcPr>
          <w:p>
            <w:pPr>
              <w:spacing w:before="179" w:line="239" w:lineRule="auto"/>
              <w:ind w:left="378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15"/>
                <w:sz w:val="31"/>
                <w:szCs w:val="31"/>
              </w:rPr>
              <w:t>队员</w:t>
            </w:r>
          </w:p>
          <w:p>
            <w:pPr>
              <w:spacing w:before="106" w:line="202" w:lineRule="auto"/>
              <w:ind w:left="355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4"/>
                <w:sz w:val="31"/>
                <w:szCs w:val="31"/>
              </w:rPr>
              <w:t>号码</w:t>
            </w:r>
          </w:p>
        </w:tc>
        <w:tc>
          <w:tcPr>
            <w:tcW w:w="1303" w:type="dxa"/>
            <w:vAlign w:val="top"/>
          </w:tcPr>
          <w:p>
            <w:pPr>
              <w:spacing w:before="177" w:line="234" w:lineRule="auto"/>
              <w:ind w:left="354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3"/>
                <w:sz w:val="31"/>
                <w:szCs w:val="31"/>
              </w:rPr>
              <w:t>身高</w:t>
            </w:r>
          </w:p>
          <w:p>
            <w:pPr>
              <w:spacing w:before="117" w:line="202" w:lineRule="auto"/>
              <w:ind w:left="124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24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cm</w:t>
            </w:r>
            <w:r>
              <w:rPr>
                <w:rFonts w:ascii="Times New Roman" w:hAnsi="Times New Roman" w:eastAsia="方正仿宋简体" w:cs="方正仿宋简体"/>
                <w:spacing w:val="24"/>
                <w:sz w:val="31"/>
                <w:szCs w:val="31"/>
              </w:rPr>
              <w:t>）</w:t>
            </w:r>
          </w:p>
        </w:tc>
        <w:tc>
          <w:tcPr>
            <w:tcW w:w="1304" w:type="dxa"/>
            <w:vAlign w:val="top"/>
          </w:tcPr>
          <w:p>
            <w:pPr>
              <w:spacing w:before="178" w:line="235" w:lineRule="auto"/>
              <w:ind w:left="346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1"/>
                <w:sz w:val="31"/>
                <w:szCs w:val="31"/>
              </w:rPr>
              <w:t>体重</w:t>
            </w:r>
          </w:p>
          <w:p>
            <w:pPr>
              <w:spacing w:before="115" w:line="202" w:lineRule="auto"/>
              <w:ind w:left="163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22"/>
                <w:sz w:val="31"/>
                <w:szCs w:val="31"/>
              </w:rPr>
              <w:t>（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kg</w:t>
            </w:r>
            <w:r>
              <w:rPr>
                <w:rFonts w:ascii="Times New Roman" w:hAnsi="Times New Roman" w:eastAsia="方正仿宋简体" w:cs="方正仿宋简体"/>
                <w:spacing w:val="22"/>
                <w:sz w:val="31"/>
                <w:szCs w:val="31"/>
              </w:rPr>
              <w:t>）</w:t>
            </w:r>
          </w:p>
        </w:tc>
        <w:tc>
          <w:tcPr>
            <w:tcW w:w="1308" w:type="dxa"/>
            <w:vAlign w:val="top"/>
          </w:tcPr>
          <w:p>
            <w:pPr>
              <w:spacing w:before="178" w:line="235" w:lineRule="auto"/>
              <w:ind w:left="356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pacing w:val="-3"/>
                <w:sz w:val="31"/>
                <w:szCs w:val="31"/>
              </w:rPr>
              <w:t>衣服</w:t>
            </w:r>
          </w:p>
          <w:p>
            <w:pPr>
              <w:spacing w:before="115" w:line="202" w:lineRule="auto"/>
              <w:ind w:left="349"/>
              <w:rPr>
                <w:rFonts w:ascii="Times New Roman" w:hAnsi="Times New Roman" w:eastAsia="方正仿宋简体" w:cs="方正仿宋简体"/>
                <w:sz w:val="31"/>
                <w:szCs w:val="31"/>
              </w:rPr>
            </w:pPr>
            <w:r>
              <w:rPr>
                <w:rFonts w:ascii="Times New Roman" w:hAnsi="Times New Roman" w:eastAsia="方正仿宋简体" w:cs="方正仿宋简体"/>
                <w:sz w:val="31"/>
                <w:szCs w:val="31"/>
              </w:rPr>
              <w:t>尺码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top"/>
          </w:tcPr>
          <w:p>
            <w:pPr>
              <w:spacing w:before="210" w:line="192" w:lineRule="auto"/>
              <w:ind w:left="50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top"/>
          </w:tcPr>
          <w:p>
            <w:pPr>
              <w:spacing w:before="211" w:line="192" w:lineRule="auto"/>
              <w:ind w:left="476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top"/>
          </w:tcPr>
          <w:p>
            <w:pPr>
              <w:spacing w:before="211" w:line="192" w:lineRule="auto"/>
              <w:ind w:left="482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3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4" w:type="dxa"/>
            <w:vAlign w:val="top"/>
          </w:tcPr>
          <w:p>
            <w:pPr>
              <w:spacing w:before="212" w:line="192" w:lineRule="auto"/>
              <w:ind w:left="47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4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04" w:type="dxa"/>
            <w:vAlign w:val="top"/>
          </w:tcPr>
          <w:p>
            <w:pPr>
              <w:spacing w:before="216" w:line="189" w:lineRule="auto"/>
              <w:ind w:left="48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5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04" w:type="dxa"/>
            <w:vAlign w:val="top"/>
          </w:tcPr>
          <w:p>
            <w:pPr>
              <w:spacing w:before="211" w:line="192" w:lineRule="auto"/>
              <w:ind w:left="483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6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4" w:type="dxa"/>
            <w:vAlign w:val="top"/>
          </w:tcPr>
          <w:p>
            <w:pPr>
              <w:spacing w:before="219" w:line="189" w:lineRule="auto"/>
              <w:ind w:left="481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7</w:t>
            </w:r>
          </w:p>
        </w:tc>
        <w:tc>
          <w:tcPr>
            <w:tcW w:w="1507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3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4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  <w:tc>
          <w:tcPr>
            <w:tcW w:w="1308" w:type="dxa"/>
            <w:vAlign w:val="top"/>
          </w:tcPr>
          <w:p>
            <w:pPr>
              <w:pStyle w:val="9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Arial" w:cs="Arial"/>
          <w:sz w:val="21"/>
          <w:szCs w:val="21"/>
        </w:rPr>
        <w:sectPr>
          <w:footerReference r:id="rId4" w:type="default"/>
          <w:pgSz w:w="11906" w:h="16839"/>
          <w:pgMar w:top="1431" w:right="1294" w:bottom="1154" w:left="1474" w:header="0" w:footer="787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202" w:line="230" w:lineRule="auto"/>
        <w:jc w:val="center"/>
        <w:textAlignment w:val="baseline"/>
        <w:outlineLvl w:val="1"/>
        <w:rPr>
          <w:rFonts w:hint="eastAsia" w:ascii="Times New Roman" w:hAnsi="Times New Roman" w:eastAsia="方正小标宋简体" w:cs="方正小标宋简体"/>
          <w:snapToGrid w:val="0"/>
          <w:color w:val="000000"/>
          <w:spacing w:val="9"/>
          <w:kern w:val="0"/>
          <w:sz w:val="35"/>
          <w:szCs w:val="35"/>
          <w:lang w:eastAsia="en-US"/>
        </w:rPr>
      </w:pPr>
      <w:r>
        <w:rPr>
          <w:rFonts w:hint="eastAsia" w:ascii="Times New Roman" w:hAnsi="Times New Roman" w:eastAsia="方正小标宋简体" w:cs="方正小标宋简体"/>
          <w:snapToGrid w:val="0"/>
          <w:color w:val="000000"/>
          <w:spacing w:val="9"/>
          <w:kern w:val="0"/>
          <w:sz w:val="35"/>
          <w:szCs w:val="35"/>
          <w:lang w:eastAsia="en-US"/>
        </w:rPr>
        <w:t>成都中医药大学第三届教职工气排球比赛规则</w:t>
      </w:r>
    </w:p>
    <w:p>
      <w:pPr>
        <w:rPr>
          <w:rFonts w:hint="eastAsia" w:ascii="Times New Roman" w:hAnsi="Times New Roman"/>
        </w:rPr>
      </w:pPr>
    </w:p>
    <w:p>
      <w:pPr>
        <w:numPr>
          <w:ilvl w:val="0"/>
          <w:numId w:val="1"/>
        </w:num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第一阶段：采用分小组单循环赛制，各分工会分成两个  小组，通过抽签决定分组与顺序，各小组一、二名晋级下一阶段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第二阶段：采用交叉淘汰赛制，各小组第一名与另一小 组第二名进行比赛，赢者争夺冠亚军，输者角逐三四名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若参赛队伍较少将视具体情况采用单循环制或其他赛制。</w:t>
      </w:r>
    </w:p>
    <w:p>
      <w:pPr>
        <w:numPr>
          <w:ilvl w:val="0"/>
          <w:numId w:val="1"/>
        </w:num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本次比赛采用三局两胜制；每局比赛 15 分，以领先两分获胜；若双方各赢一局，决赛局采用金球制，先到 15 分者获胜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Times New Roman"/>
          <w:sz w:val="31"/>
          <w:szCs w:val="31"/>
        </w:rPr>
        <w:t>当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比赛结果为 2：0 时，胜队积 3 分，负队积 0 分；比赛结果为 2：1 时，胜队积 2 分，负队积 1 分，被视为阵容不完整 （完整标准：必须有 5 名队员同时在场上，且女队员不少于1名）或者弃权者积0 分 ，对手积 3 分，局分记为 15：0 。若某队伍弃权 2 场，不允许参加后续比赛并取消本次比赛所有成绩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比赛设两米进攻限制线，所有高于球网上沿的进攻性击 球需在两米线后起跳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比赛时间为每天 17:00，请比赛队员在比赛开始前 10 分 钟到达比赛场地，17:20 分后未到指定赛场及比赛阵容不完整，均按弃权处理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如发现参赛队有违反竞赛规则的情况，可当场向仲裁委  员会或者裁判委员会申诉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申诉遵循谁举报谁举证的原则 ，当各 比赛日结束后将不再受理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方正仿宋简体"/>
          <w:sz w:val="31"/>
          <w:szCs w:val="31"/>
        </w:rPr>
        <w:t>每场比赛每支队伍应指定场上队长，比赛中仅有场上队长在死球时可以和裁判员讲话，请求对规则和规则的执行进行解释，转达本队队员提出的问题和请求。如对解释不满意 ，必须在 比赛当天向裁判员提出声明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numPr>
          <w:ilvl w:val="0"/>
          <w:numId w:val="1"/>
        </w:numPr>
        <w:ind w:left="0" w:leftChars="0"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Times New Roman"/>
          <w:sz w:val="31"/>
          <w:szCs w:val="31"/>
        </w:rPr>
        <w:t>各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队参赛运动员应积极参与、文明竞争，赛前和赛后两  队应该相互致意。凡违反体育道德者由裁判员进行判罚，对情节 严重者将给予警告甚至全校通报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 xml:space="preserve">11. 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参赛队员需着运动服和运动鞋进行赛前热身活动及比赛，未按照要求着装将取消比赛资格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 xml:space="preserve">12. 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比赛网高2米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</w:p>
    <w:p>
      <w:p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</w:rPr>
      </w:pP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 xml:space="preserve">13. 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 xml:space="preserve">比赛用球：宇生富 6001 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；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 xml:space="preserve">                        </w:t>
      </w:r>
    </w:p>
    <w:p>
      <w:pPr>
        <w:ind w:firstLine="620" w:firstLineChars="200"/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</w:pPr>
      <w:r>
        <w:rPr>
          <w:rFonts w:hint="eastAsia" w:ascii="Times New Roman" w:hAnsi="Times New Roman" w:eastAsia="方正仿宋简体" w:cs="Times New Roman"/>
          <w:sz w:val="31"/>
          <w:szCs w:val="31"/>
          <w:lang w:val="en-US" w:eastAsia="zh-CN"/>
        </w:rPr>
        <w:t xml:space="preserve">14. </w:t>
      </w:r>
      <w:r>
        <w:rPr>
          <w:rFonts w:hint="eastAsia" w:ascii="Times New Roman" w:hAnsi="Times New Roman" w:eastAsia="方正仿宋简体" w:cs="方正仿宋简体"/>
          <w:sz w:val="31"/>
          <w:szCs w:val="31"/>
        </w:rPr>
        <w:t>其他规则按国家排协最新版气排球比赛规则执行</w:t>
      </w:r>
      <w:r>
        <w:rPr>
          <w:rFonts w:hint="eastAsia" w:ascii="Times New Roman" w:hAnsi="Times New Roman" w:eastAsia="方正仿宋简体" w:cs="方正仿宋简体"/>
          <w:sz w:val="31"/>
          <w:szCs w:val="31"/>
          <w:lang w:eastAsia="zh-CN"/>
        </w:rPr>
        <w:t>。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line="240" w:lineRule="exact"/>
        <w:rPr>
          <w:rFonts w:ascii="Times New Roman" w:hAnsi="Times New Roman"/>
          <w:szCs w:val="21"/>
        </w:rPr>
      </w:pPr>
    </w:p>
    <w:p>
      <w:pPr>
        <w:spacing w:line="240" w:lineRule="exact"/>
        <w:rPr>
          <w:rFonts w:ascii="Times New Roman" w:hAnsi="Times New Roman"/>
          <w:szCs w:val="21"/>
        </w:rPr>
      </w:pPr>
    </w:p>
    <w:p>
      <w:pPr>
        <w:pStyle w:val="2"/>
        <w:rPr>
          <w:rFonts w:hint="eastAsia" w:ascii="Times New Roman" w:hAnsi="Times New Roman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6A24BCC-CC2C-4096-A0B6-6B4A2023AC4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F68B7F2-CA5F-4C08-BF0F-E55DEF2F673C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3" w:fontKey="{14A04858-FB3B-4691-BEC6-4841A4E083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5" w:lineRule="auto"/>
      <w:ind w:left="125"/>
      <w:rPr>
        <w:rFonts w:ascii="宋体" w:hAnsi="宋体" w:eastAsia="宋体" w:cs="宋体"/>
        <w:spacing w:val="-6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8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326DA2"/>
    <w:multiLevelType w:val="singleLevel"/>
    <w:tmpl w:val="0C326D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VhZDEyZDdmYjU0M2Y4OTc5MGQwYWJmNmNiOWEifQ=="/>
    <w:docVar w:name="KSO_WPS_MARK_KEY" w:val="38d57439-13df-4c12-9fe0-77262e2cd4fd"/>
  </w:docVars>
  <w:rsids>
    <w:rsidRoot w:val="0F137412"/>
    <w:rsid w:val="04A26E27"/>
    <w:rsid w:val="0F137412"/>
    <w:rsid w:val="11E00A63"/>
    <w:rsid w:val="18091521"/>
    <w:rsid w:val="18FA7BB9"/>
    <w:rsid w:val="41C457A0"/>
    <w:rsid w:val="5E37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方正仿宋简体" w:hAnsi="方正仿宋简体" w:eastAsia="方正仿宋简体" w:cs="方正仿宋简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1734</Words>
  <Characters>1820</Characters>
  <Lines>0</Lines>
  <Paragraphs>0</Paragraphs>
  <TotalTime>30</TotalTime>
  <ScaleCrop>false</ScaleCrop>
  <LinksUpToDate>false</LinksUpToDate>
  <CharactersWithSpaces>1992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2025-05-14T02:20:00Z</dcterms:created>
  <dc:creator>FM96.612</dc:creator>
  <cp:lastModifiedBy>王琳</cp:lastModifiedBy>
  <dcterms:modified xsi:type="dcterms:W3CDTF">2025-05-16T02:00:46Z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C711785E75A344069AEE8301FC8CF79B_13</vt:lpwstr>
  </property>
  <property fmtid="{D5CDD505-2E9C-101B-9397-08002B2CF9AE}" pid="4" name="KSOTemplateDocerSaveRecord">
    <vt:lpwstr>eyJoZGlkIjoiYjg5ZDU5OTJhOTI4ZWU3ZGY5MjBlMWYwOWViYzA4ZmEiLCJ1c2VySWQiOiIyMTA3NzY2ODkifQ==</vt:lpwstr>
  </property>
</Properties>
</file>